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4B5B3" w14:textId="77777777" w:rsidR="00A16785" w:rsidRDefault="00A167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4B5EBB" w14:textId="77777777" w:rsidR="00A16785" w:rsidRDefault="00A167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7E0972" w14:textId="77777777" w:rsidR="00A16785" w:rsidRDefault="00A167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3D2845" w14:textId="77777777" w:rsidR="00A16785" w:rsidRDefault="006B5CB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de la Resolución N° ……..CS.</w:t>
      </w:r>
    </w:p>
    <w:p w14:paraId="163E87FB" w14:textId="77777777" w:rsidR="00A16785" w:rsidRDefault="006B5C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CONVENIO MARCO ENTRE </w:t>
      </w:r>
    </w:p>
    <w:p w14:paraId="77F36266" w14:textId="77777777" w:rsidR="00A16785" w:rsidRDefault="006B5C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 UNNE/ FACULTAD DE ………….. DE LA UNIVERSIDAD NACIONAL DEL NORDESTE </w:t>
      </w:r>
    </w:p>
    <w:p w14:paraId="4F12E86D" w14:textId="77777777" w:rsidR="00A16785" w:rsidRDefault="006B5CB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Y …..................................................</w:t>
      </w:r>
    </w:p>
    <w:p w14:paraId="236B83BA" w14:textId="77777777" w:rsidR="00A16785" w:rsidRDefault="00A16785">
      <w:pPr>
        <w:tabs>
          <w:tab w:val="left" w:pos="0"/>
          <w:tab w:val="left" w:pos="284"/>
          <w:tab w:val="left" w:pos="993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A94026" w14:textId="77777777" w:rsidR="00A16785" w:rsidRDefault="006B5CB7">
      <w:pPr>
        <w:tabs>
          <w:tab w:val="left" w:pos="0"/>
          <w:tab w:val="left" w:pos="284"/>
          <w:tab w:val="left" w:pos="993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Entre la UNNE/Facultad de …………..de la Universidad Nacional del Nordeste, con domicilio en ………………., de la Ciudad de…………, en adelante “LA UNNE/FACULTAD”, representada en este acto por EL Sr. Rector/a/ su Decana/o ………………por una parte, y-----------------------</w:t>
      </w:r>
      <w:r>
        <w:rPr>
          <w:rFonts w:ascii="Times New Roman" w:eastAsia="Times New Roman" w:hAnsi="Times New Roman" w:cs="Times New Roman"/>
          <w:sz w:val="24"/>
          <w:szCs w:val="24"/>
        </w:rPr>
        <w:t>-----, con domicilio en -------------------------------------------------, en adelante “ -------------------------”, representada en este acto por su --------------------------------, por la otra parte, acuerdan celebrar el siguiente Convenio Marco/General</w:t>
      </w:r>
      <w:r>
        <w:rPr>
          <w:rFonts w:ascii="Times New Roman" w:eastAsia="Times New Roman" w:hAnsi="Times New Roman" w:cs="Times New Roman"/>
          <w:sz w:val="24"/>
          <w:szCs w:val="24"/>
        </w:rPr>
        <w:t>, en adelante “El Convenio”, sujeto a las cláusulas y condiciones que se detallan a continuación. “LA FACULTAD” y “.................................” son de aquí en más referidas colectivamente como “PARTES” e individualmente como “PARTE”.</w:t>
      </w:r>
    </w:p>
    <w:p w14:paraId="6E0ED9E1" w14:textId="77777777" w:rsidR="00A16785" w:rsidRDefault="006B5CB7">
      <w:pPr>
        <w:tabs>
          <w:tab w:val="left" w:pos="0"/>
          <w:tab w:val="left" w:pos="284"/>
          <w:tab w:val="left" w:pos="993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OBJETO.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AC9721E" w14:textId="499368C8" w:rsidR="00A16785" w:rsidRDefault="006B5CB7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ARTÍCUL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 Nº1: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Ambas “PARTES” convienen en establecer relaciones de cooperación </w:t>
      </w:r>
      <w:r w:rsidR="00ED1331">
        <w:rPr>
          <w:rFonts w:ascii="Times New Roman" w:eastAsia="Times New Roman" w:hAnsi="Times New Roman" w:cs="Times New Roman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… (INDICAR QUE CORRESPONDE: académica, de investigación, de negocios, cultural,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), estableciendo actividades que se concentraron principalmente en los siguientes campos:</w:t>
      </w:r>
    </w:p>
    <w:p w14:paraId="2D2BB999" w14:textId="77777777" w:rsidR="00A16785" w:rsidRDefault="006B5CB7">
      <w:pPr>
        <w:numPr>
          <w:ilvl w:val="0"/>
          <w:numId w:val="2"/>
        </w:num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</w:t>
      </w:r>
    </w:p>
    <w:p w14:paraId="017BEE1D" w14:textId="372795C7" w:rsidR="00A16785" w:rsidRDefault="006B5CB7">
      <w:pPr>
        <w:numPr>
          <w:ilvl w:val="0"/>
          <w:numId w:val="2"/>
        </w:num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14:paraId="04A9B3F6" w14:textId="7D698E79" w:rsidR="00ED1331" w:rsidRDefault="00ED1331" w:rsidP="00ED1331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8BBB4E" w14:textId="77777777" w:rsidR="00ED1331" w:rsidRDefault="00ED1331" w:rsidP="00ED1331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A859C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PROPIEDAD DE LOS RESULTADOS. PUBLICACIONES.</w:t>
      </w:r>
    </w:p>
    <w:p w14:paraId="3394788E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Nº2: </w:t>
      </w:r>
      <w:r>
        <w:rPr>
          <w:rFonts w:ascii="Times New Roman" w:eastAsia="Times New Roman" w:hAnsi="Times New Roman" w:cs="Times New Roman"/>
          <w:sz w:val="24"/>
          <w:szCs w:val="24"/>
        </w:rPr>
        <w:t>La propiedad de la información que se obtenga y los resultados de las investigaciones y sus alcances, será establecido en los Convenios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Específicos que el presente pudiera generar. La información que se obtenga y los resultados de las investigaciones y sus alcances podrán ser difundidos con autorización expresa de la UNNE, dejando constancia en las publicaciones la participación de los se</w:t>
      </w:r>
      <w:r>
        <w:rPr>
          <w:rFonts w:ascii="Times New Roman" w:eastAsia="Times New Roman" w:hAnsi="Times New Roman" w:cs="Times New Roman"/>
          <w:sz w:val="24"/>
          <w:szCs w:val="24"/>
        </w:rPr>
        <w:t>rvicios pertenecientes a cada una de las “PARTES”. En toda documentación o documento relacionado con el presente Convenio, producido en forma unilateral se hará constar la colaboración prestada por el otro miembro sin que ello signifique responsabilidad al</w:t>
      </w:r>
      <w:r>
        <w:rPr>
          <w:rFonts w:ascii="Times New Roman" w:eastAsia="Times New Roman" w:hAnsi="Times New Roman" w:cs="Times New Roman"/>
          <w:sz w:val="24"/>
          <w:szCs w:val="24"/>
        </w:rPr>
        <w:t>guna, respecto del contenido de la publicación o documento.</w:t>
      </w:r>
    </w:p>
    <w:p w14:paraId="61E1BE7B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FILIACIÓN INSTITUCIONAL.</w:t>
      </w:r>
    </w:p>
    <w:p w14:paraId="273C4046" w14:textId="77777777" w:rsidR="00ED1331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Nº3: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Toda persona que se desempeñe en el ámbito de una unidad académica de la Universidad Nacional del Nordeste, deberá respetar lo indicado en:  las Res. N°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C.S.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haciendo hincapié  a la obligación de mencionar la Filiación Institucional en sus publicaciones </w:t>
      </w:r>
    </w:p>
    <w:p w14:paraId="70AE5EE5" w14:textId="77777777" w:rsidR="00ED1331" w:rsidRDefault="00ED1331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D88809" w14:textId="4D7A8789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y/o producciones: “Universidad Nacional del Nordeste”, además del nombre de la unidad académica o de su sigla</w:t>
      </w:r>
    </w:p>
    <w:p w14:paraId="27E7B87B" w14:textId="77777777" w:rsidR="00A16785" w:rsidRDefault="00A16785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9D2025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PROPIEDAD DE LOS BIENES.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E726FF" w14:textId="55054D71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ARTÍCULO Nº</w:t>
      </w:r>
      <w:r w:rsidR="00ED1331">
        <w:rPr>
          <w:rFonts w:ascii="Times New Roman" w:eastAsia="Times New Roman" w:hAnsi="Times New Roman" w:cs="Times New Roman"/>
          <w:b/>
          <w:sz w:val="24"/>
          <w:szCs w:val="24"/>
        </w:rPr>
        <w:t>4: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 bienes muebles e inmuebles de las “PARTES” que se destinen o se afecten al desarrollo y/o ejecución de futuros Proyectos de Trabajo, o los que pudieran agregarse y/o utilizarse en el futuro, continuarán en el patrimonio de la “PARTE” a la que pertenecen</w:t>
      </w:r>
      <w:r>
        <w:rPr>
          <w:rFonts w:ascii="Times New Roman" w:eastAsia="Times New Roman" w:hAnsi="Times New Roman" w:cs="Times New Roman"/>
          <w:sz w:val="24"/>
          <w:szCs w:val="24"/>
        </w:rPr>
        <w:t>, o con cuyos fondos hubiesen sido adquiridos.</w:t>
      </w:r>
    </w:p>
    <w:p w14:paraId="43CFF2B5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Nº5: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Los elementos inventariados entregados por una de las “PARTES” a la otra en calidad de préstamo deberán ser restituidos a la “PARTE” que los haya facilitado una vez cumplida la finalidad para la </w:t>
      </w:r>
      <w:r>
        <w:rPr>
          <w:rFonts w:ascii="Times New Roman" w:eastAsia="Times New Roman" w:hAnsi="Times New Roman" w:cs="Times New Roman"/>
          <w:sz w:val="24"/>
          <w:szCs w:val="24"/>
        </w:rPr>
        <w:t>que fueron entregados, en buen estado de conservación, sin perjuicio del desgaste ocasionado por el uso normal y la acción del tiempo. La “PARTE” receptora será considerada a todos los efectos como depositaria legal de los elementos recibidos.</w:t>
      </w:r>
    </w:p>
    <w:p w14:paraId="1B9EDD14" w14:textId="77777777" w:rsidR="00A16785" w:rsidRDefault="00A16785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3FB25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NO EXCLUSIVIDAD.</w:t>
      </w:r>
    </w:p>
    <w:p w14:paraId="20167ABB" w14:textId="77777777" w:rsidR="00A16785" w:rsidRDefault="006B5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Nº6: </w:t>
      </w:r>
      <w:r>
        <w:rPr>
          <w:rFonts w:ascii="Times New Roman" w:eastAsia="Times New Roman" w:hAnsi="Times New Roman" w:cs="Times New Roman"/>
          <w:sz w:val="24"/>
          <w:szCs w:val="24"/>
        </w:rPr>
        <w:t>La existencia de este acuerdo no limita en forma alguna el derecho de las “PARTES” para formalizar convenios semejantes con otras empresas y/o instituciones.</w:t>
      </w:r>
    </w:p>
    <w:p w14:paraId="196F2BEE" w14:textId="77777777" w:rsidR="00A16785" w:rsidRDefault="00A167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F514B0" w14:textId="77777777" w:rsidR="00A16785" w:rsidRDefault="006B5CB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INEXISTENCIA DE REPRESENTACIÓN. GARANTÍA.</w:t>
      </w:r>
    </w:p>
    <w:p w14:paraId="4D278BDD" w14:textId="77777777" w:rsidR="00A16785" w:rsidRDefault="006B5CB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Nº7: </w:t>
      </w:r>
      <w:r>
        <w:rPr>
          <w:rFonts w:ascii="Times New Roman" w:eastAsia="Times New Roman" w:hAnsi="Times New Roman" w:cs="Times New Roman"/>
          <w:sz w:val="24"/>
          <w:szCs w:val="24"/>
        </w:rPr>
        <w:t>La suscrip</w:t>
      </w:r>
      <w:r>
        <w:rPr>
          <w:rFonts w:ascii="Times New Roman" w:eastAsia="Times New Roman" w:hAnsi="Times New Roman" w:cs="Times New Roman"/>
          <w:sz w:val="24"/>
          <w:szCs w:val="24"/>
        </w:rPr>
        <w:t>ción del presente Convenio no implica otro vínculo entre las “PARTES” que los derechos y obligaciones comprendidos en el mismo. Las “PARTES” mantendrán su individualidad y autonomía de sus respectivas estructuras técnicas, académicas y administrativas y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umirán particularmente las responsabilidades exclusivamente con relación a dicha parte y consiguientemente ninguna que corresponda a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co-contratante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por ningún hecho, acto, omisión, infracción, responsabilidad y/u obligación de ninguna especie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co-c</w:t>
      </w:r>
      <w:r>
        <w:rPr>
          <w:rFonts w:ascii="Times New Roman" w:eastAsia="Times New Roman" w:hAnsi="Times New Roman" w:cs="Times New Roman"/>
          <w:sz w:val="24"/>
          <w:szCs w:val="24"/>
        </w:rPr>
        <w:t>ontratante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12D74A8" w14:textId="77777777" w:rsidR="00A16785" w:rsidRDefault="006B5CB7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Nº8: </w:t>
      </w:r>
      <w:r>
        <w:rPr>
          <w:rFonts w:ascii="Times New Roman" w:eastAsia="Times New Roman" w:hAnsi="Times New Roman" w:cs="Times New Roman"/>
          <w:sz w:val="24"/>
          <w:szCs w:val="24"/>
        </w:rPr>
        <w:t>Cada “PARTE” garantiza que no tiene conflicto de ninguna clase con cualquier otra obligación a una tercera parte que le impida cumplimentar las obligaciones acordadas en este documento.</w:t>
      </w:r>
    </w:p>
    <w:p w14:paraId="47E0FC90" w14:textId="77777777" w:rsidR="00A16785" w:rsidRDefault="00A1678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460E9C" w14:textId="77777777" w:rsidR="00A16785" w:rsidRDefault="006B5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CONVENIOS ESPECÍFICOS. ANEXOS. </w:t>
      </w:r>
    </w:p>
    <w:p w14:paraId="7F3D134A" w14:textId="77777777" w:rsidR="00ED1331" w:rsidRDefault="006B5CB7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ARTÍCULO Nº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 actividades que se pudieran realizar en el marco del presente Convenio se formalizarán mediante Convenios Específicos en donde constarán el Programa de Trabajo, los detalles operativos, los recursos y resultados técnicos y económicos necesarios para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el desarrollo de las actividades de investigación, los investigadores participantes, unidad de producción, cantidades, montos, plazos, lugar y medio de pago, si corresponde,  y todo aquello que las “PARTES” entiendan necesario para la correcta interpretac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ión de los trabajos </w:t>
      </w:r>
    </w:p>
    <w:p w14:paraId="303E2EDD" w14:textId="77777777" w:rsidR="00ED1331" w:rsidRDefault="00ED1331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B4400" w14:textId="6519F7A4" w:rsidR="00A16785" w:rsidRDefault="006B5CB7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encomendados. </w:t>
      </w:r>
    </w:p>
    <w:p w14:paraId="7C5C78DB" w14:textId="77777777" w:rsidR="00A16785" w:rsidRDefault="006B5CB7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ARTÍCULO Nº10: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Las “PARTES” pueden enmendar (por adición, modificación o supresión) y/o modificar el presente en cualquier momento por acuerdo mutuo escrito firmado por ambas “PARTES”, mediante un Anexo que se suscribirá </w:t>
      </w:r>
      <w:r>
        <w:rPr>
          <w:rFonts w:ascii="Times New Roman" w:eastAsia="Times New Roman" w:hAnsi="Times New Roman" w:cs="Times New Roman"/>
          <w:sz w:val="24"/>
          <w:szCs w:val="24"/>
        </w:rPr>
        <w:t>“Ad – referéndum” del Consejo Superior de la Universidad Nacional del Nordeste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9566FE" w14:textId="0A3EB4CA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ARTÍCULO Nº</w:t>
      </w:r>
      <w:r w:rsidR="00ED1331">
        <w:rPr>
          <w:rFonts w:ascii="Times New Roman" w:eastAsia="Times New Roman" w:hAnsi="Times New Roman" w:cs="Times New Roman"/>
          <w:b/>
          <w:sz w:val="24"/>
          <w:szCs w:val="24"/>
        </w:rPr>
        <w:t>11: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Todo Convenio Específico y/o Anexo que suscriban las “PARTES” con motivo del presente Convenio se considerará un solo instrumento a los fines de su interpreta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ción y aplicación. </w:t>
      </w:r>
    </w:p>
    <w:p w14:paraId="389CD473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5904"/>
          <w:tab w:val="left" w:pos="6480"/>
          <w:tab w:val="left" w:pos="720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BUENA FE Y CORDIALIDAD.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8EFFC4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5904"/>
          <w:tab w:val="left" w:pos="6480"/>
          <w:tab w:val="left" w:pos="720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Nº12: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 “PARTES” observarán en sus relaciones el mayor espíritu de colaboración y las mismas se basarán en los principios de buena fe y cordialidad en atención a los fines perseguidos en común con la </w:t>
      </w:r>
      <w:r>
        <w:rPr>
          <w:rFonts w:ascii="Times New Roman" w:eastAsia="Times New Roman" w:hAnsi="Times New Roman" w:cs="Times New Roman"/>
          <w:sz w:val="24"/>
          <w:szCs w:val="24"/>
        </w:rPr>
        <w:t>celebración del presente acuerdo.</w:t>
      </w:r>
    </w:p>
    <w:p w14:paraId="4FF6F7B1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5904"/>
          <w:tab w:val="left" w:pos="6480"/>
          <w:tab w:val="left" w:pos="720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CONTROVERSIAS. </w:t>
      </w:r>
    </w:p>
    <w:p w14:paraId="508913F2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5904"/>
          <w:tab w:val="left" w:pos="6480"/>
          <w:tab w:val="left" w:pos="720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Nº13: </w:t>
      </w:r>
      <w:r>
        <w:rPr>
          <w:rFonts w:ascii="Times New Roman" w:eastAsia="Times New Roman" w:hAnsi="Times New Roman" w:cs="Times New Roman"/>
          <w:sz w:val="24"/>
          <w:szCs w:val="24"/>
        </w:rPr>
        <w:t>Las “PARTES” se comprometen a poner toda su voluntad para lograr la solución amistosa de cualquier controversia que genere el presente acuerdo. En caso de no solucionar las controversias surg</w:t>
      </w:r>
      <w:r>
        <w:rPr>
          <w:rFonts w:ascii="Times New Roman" w:eastAsia="Times New Roman" w:hAnsi="Times New Roman" w:cs="Times New Roman"/>
          <w:sz w:val="24"/>
          <w:szCs w:val="24"/>
        </w:rPr>
        <w:t>idas entre las partes relativas a este Convenio o a su interpretación, extinción o terminación, se dirimirán en primera instancia de mutuo acuerdo por medio de una comisión arbitral formada por los representantes de las “PARTES”. Si no se llegara a tal acu</w:t>
      </w:r>
      <w:r>
        <w:rPr>
          <w:rFonts w:ascii="Times New Roman" w:eastAsia="Times New Roman" w:hAnsi="Times New Roman" w:cs="Times New Roman"/>
          <w:sz w:val="24"/>
          <w:szCs w:val="24"/>
        </w:rPr>
        <w:t>erdo dentro de los sesenta (60) días posteriores a la notificación efectuada por la parte perjudicada, las “PARTES” acuerdan someter tal controversia a la instancia judicial de acuerdo a lo determinado en la cláusula siguiente.</w:t>
      </w:r>
    </w:p>
    <w:p w14:paraId="35CF122B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5904"/>
          <w:tab w:val="left" w:pos="6480"/>
          <w:tab w:val="left" w:pos="720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COMPETENCIA. </w:t>
      </w:r>
    </w:p>
    <w:p w14:paraId="63F8BAA2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5904"/>
          <w:tab w:val="left" w:pos="6480"/>
          <w:tab w:val="left" w:pos="720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Nº14: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 “PARTES” se someten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competencia de la Ley Argentina y a la jurisdicción de los Tribunales Federales de la Ciudad de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Corrientes,Provincia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 Corrientes, República Argentina, renunciando los firmantes en este acto a cualquier otra ley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y/u otro fuero que pudiere corresponder.</w:t>
      </w:r>
    </w:p>
    <w:p w14:paraId="581CCFD6" w14:textId="77777777" w:rsidR="00A16785" w:rsidRDefault="006B5CB7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DOMICILIOS.</w:t>
      </w:r>
    </w:p>
    <w:p w14:paraId="645E2FAA" w14:textId="77777777" w:rsidR="00A16785" w:rsidRDefault="006B5CB7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Nº15: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todos los efectos legales …………………… constituye domicilio en ………………y UNNE/LA FACULTAD, constituye domicilio en la calle ……………, de la Ciudad ……………. – Dirección de Mesa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Entradas,  del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ctorado y Consejo Superior, a los efectos de la validez de toda notificación judicial y administrativa. </w:t>
      </w:r>
    </w:p>
    <w:p w14:paraId="0C576E51" w14:textId="77777777" w:rsidR="00A16785" w:rsidRDefault="006B5CB7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Asimismo, la UNNE/LA FACULTAD constituye domicilio en la calle……, de la Ciudad de………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., para las comunicaciones y notificaciones no judiciales vincul</w:t>
      </w:r>
      <w:r>
        <w:rPr>
          <w:rFonts w:ascii="Times New Roman" w:eastAsia="Times New Roman" w:hAnsi="Times New Roman" w:cs="Times New Roman"/>
          <w:sz w:val="24"/>
          <w:szCs w:val="24"/>
        </w:rPr>
        <w:t>adas con el desarrollo y aplicación del Convenio.</w:t>
      </w:r>
    </w:p>
    <w:p w14:paraId="112FDFF0" w14:textId="77777777" w:rsidR="00A16785" w:rsidRDefault="006B5CB7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VIGENCIA. </w:t>
      </w:r>
    </w:p>
    <w:p w14:paraId="74AEAABD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ARTÍCULO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16:  </w:t>
      </w:r>
      <w:r>
        <w:rPr>
          <w:rFonts w:ascii="Times New Roman" w:eastAsia="Times New Roman" w:hAnsi="Times New Roman" w:cs="Times New Roman"/>
          <w:sz w:val="24"/>
          <w:szCs w:val="24"/>
        </w:rPr>
        <w:t>El presente Convenio s</w:t>
      </w:r>
      <w:r>
        <w:rPr>
          <w:rFonts w:ascii="Times New Roman" w:eastAsia="Times New Roman" w:hAnsi="Times New Roman" w:cs="Times New Roman"/>
          <w:sz w:val="24"/>
          <w:szCs w:val="24"/>
        </w:rPr>
        <w:t>e establece por…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 años a partir de la fecha de su firma.</w:t>
      </w:r>
    </w:p>
    <w:p w14:paraId="6BD90979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RESCISIÓN ANTICIPADA.</w:t>
      </w:r>
    </w:p>
    <w:p w14:paraId="004D47B2" w14:textId="77777777" w:rsidR="00A16785" w:rsidRDefault="006B5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Nº17: </w:t>
      </w:r>
      <w:r>
        <w:rPr>
          <w:rFonts w:ascii="Times New Roman" w:eastAsia="Times New Roman" w:hAnsi="Times New Roman" w:cs="Times New Roman"/>
          <w:sz w:val="24"/>
          <w:szCs w:val="24"/>
        </w:rPr>
        <w:t>Las “PARTES” podrán rescindir el presente Convenio, individu</w:t>
      </w:r>
      <w:r>
        <w:rPr>
          <w:rFonts w:ascii="Times New Roman" w:eastAsia="Times New Roman" w:hAnsi="Times New Roman" w:cs="Times New Roman"/>
          <w:sz w:val="24"/>
          <w:szCs w:val="24"/>
        </w:rPr>
        <w:t>al o conjuntamente, en cualquier momento, por causa suficiente o por causa de fuerza mayor comprobables fehacientemente. Las “PARTES” declaran entender por causa suficiente el incumplimiento por cualquiera de las “PARTES” de una o todas las cláusulas compr</w:t>
      </w:r>
      <w:r>
        <w:rPr>
          <w:rFonts w:ascii="Times New Roman" w:eastAsia="Times New Roman" w:hAnsi="Times New Roman" w:cs="Times New Roman"/>
          <w:sz w:val="24"/>
          <w:szCs w:val="24"/>
        </w:rPr>
        <w:t>endidas en el presente Convenio.</w:t>
      </w:r>
    </w:p>
    <w:p w14:paraId="2FC417F6" w14:textId="77777777" w:rsidR="00A16785" w:rsidRDefault="006B5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18: </w:t>
      </w:r>
      <w:r>
        <w:rPr>
          <w:rFonts w:ascii="Times New Roman" w:eastAsia="Times New Roman" w:hAnsi="Times New Roman" w:cs="Times New Roman"/>
          <w:sz w:val="24"/>
          <w:szCs w:val="24"/>
        </w:rPr>
        <w:t>Asimismo, en cualquier momento durante la vigencia del presente Convenio, cualquiera de las “PARTES” podrá rescindir el Convenio sin necesidad de expresión de causa, debiendo comunicar a la otra “PARTE” esta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decisión con una anticipación de noventa (90) días. Siempre y cuando se respeten los preavisos establecidos, la rescisión o denuncia no dará lugar al pago de compensación y/o indemnización de ninguna índole a favor de la “PARTE” que no hubiera rescindido.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D7F6DD" w14:textId="77777777" w:rsidR="00A16785" w:rsidRDefault="006B5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Nº19: </w:t>
      </w:r>
      <w:r>
        <w:rPr>
          <w:rFonts w:ascii="Times New Roman" w:eastAsia="Times New Roman" w:hAnsi="Times New Roman" w:cs="Times New Roman"/>
          <w:sz w:val="24"/>
          <w:szCs w:val="24"/>
        </w:rPr>
        <w:t>Finalizado el presente Convenio por cualquier causa, el destino de los trabajos y/o actividades que se encuentren en curso de ejecución se acordará de común acuerdo entre las “PARTES”, tomando los recaudos necesarios.</w:t>
      </w:r>
    </w:p>
    <w:p w14:paraId="48262A84" w14:textId="77777777" w:rsidR="00A16785" w:rsidRDefault="006B5CB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39E690" w14:textId="77777777" w:rsidR="00A16785" w:rsidRDefault="006B5CB7">
      <w:pPr>
        <w:widowControl w:val="0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FUERZA MAYOR.</w:t>
      </w:r>
    </w:p>
    <w:p w14:paraId="774F0FA1" w14:textId="77777777" w:rsidR="00A16785" w:rsidRDefault="006B5CB7">
      <w:pPr>
        <w:widowControl w:val="0"/>
        <w:tabs>
          <w:tab w:val="left" w:pos="0"/>
          <w:tab w:val="left" w:pos="12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Nº20: </w:t>
      </w:r>
      <w:r>
        <w:rPr>
          <w:rFonts w:ascii="Times New Roman" w:eastAsia="Times New Roman" w:hAnsi="Times New Roman" w:cs="Times New Roman"/>
          <w:sz w:val="24"/>
          <w:szCs w:val="24"/>
        </w:rPr>
        <w:t>Las “PARTES” no serán responsables por cualquier incumplimiento parcial o total causado por cualquier causa más allá del control de las “PARTES”, o por cualesquiera de las siguientes razones: disturbios o disputas de trabajo, accidentes, fal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de cualquier aprobación gubernamental requerida, desórdenes civiles, actos de agresión, energía u otras medidas de conservación, falla de utilidades, desperfectos mecánicos, escasez de materiales, enfermedad, o acontecimientos similares. </w:t>
      </w:r>
    </w:p>
    <w:p w14:paraId="2F17944B" w14:textId="77777777" w:rsidR="00A16785" w:rsidRDefault="00A16785">
      <w:pPr>
        <w:widowControl w:val="0"/>
        <w:tabs>
          <w:tab w:val="left" w:pos="0"/>
          <w:tab w:val="left" w:pos="129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0BE04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5904"/>
          <w:tab w:val="left" w:pos="6480"/>
          <w:tab w:val="left" w:pos="7200"/>
        </w:tabs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OBJECIÓN DEL CD Y/O CS. POSIBILIDAD DE MODIFICACIONES.</w:t>
      </w:r>
    </w:p>
    <w:p w14:paraId="4FA65ED8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5904"/>
          <w:tab w:val="left" w:pos="6480"/>
          <w:tab w:val="left" w:pos="720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21: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Las “PARTES” se comprometen a tratar el presente Convenio en caso que el mismo fuere objetado en cuanto a sus alcances por el Consejo Directivo de “LA FACULTAD” y/o el Consejo Superior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la UNNE. </w:t>
      </w:r>
    </w:p>
    <w:p w14:paraId="3C915192" w14:textId="77777777" w:rsidR="00A16785" w:rsidRDefault="006B5CB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TÍTULOS.</w:t>
      </w:r>
    </w:p>
    <w:p w14:paraId="2DF3245C" w14:textId="77777777" w:rsidR="00A16785" w:rsidRDefault="006B5CB7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22: </w:t>
      </w:r>
      <w:r>
        <w:rPr>
          <w:rFonts w:ascii="Times New Roman" w:eastAsia="Times New Roman" w:hAnsi="Times New Roman" w:cs="Times New Roman"/>
          <w:sz w:val="24"/>
          <w:szCs w:val="24"/>
        </w:rPr>
        <w:t>Todos los títulos incluidos en el presente Convenio y en sus anexos tienen carácter meramente ilustrativo y no podrán ser interpretados en sentido distinto a su articulado. La eventual invalidez de alguna de las cláusu</w:t>
      </w:r>
      <w:r>
        <w:rPr>
          <w:rFonts w:ascii="Times New Roman" w:eastAsia="Times New Roman" w:hAnsi="Times New Roman" w:cs="Times New Roman"/>
          <w:sz w:val="24"/>
          <w:szCs w:val="24"/>
        </w:rPr>
        <w:t>las contractuales no afectará la validez de las restantes, siempre que fuere separable y no altere la esencia misma del convenio.</w:t>
      </w:r>
    </w:p>
    <w:p w14:paraId="63C69A7D" w14:textId="77777777" w:rsidR="00A16785" w:rsidRDefault="00A16785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52188AC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 REFERÉNDUM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( SI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CORRESPONDE)</w:t>
      </w:r>
    </w:p>
    <w:p w14:paraId="02851178" w14:textId="77777777" w:rsidR="00A16785" w:rsidRDefault="006B5CB7">
      <w:pPr>
        <w:tabs>
          <w:tab w:val="left" w:pos="0"/>
          <w:tab w:val="left" w:pos="72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ARTÍCULO Nº23: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El presente Convenio se suscribe "Ad-referéndum" del Consejo Superior de la </w:t>
      </w:r>
      <w:r>
        <w:rPr>
          <w:rFonts w:ascii="Times New Roman" w:eastAsia="Times New Roman" w:hAnsi="Times New Roman" w:cs="Times New Roman"/>
          <w:sz w:val="24"/>
          <w:szCs w:val="24"/>
        </w:rPr>
        <w:t>Universidad Nacional del Nordeste y se enmarca en las Resoluciones N°… C.S.  UNNE.</w:t>
      </w:r>
    </w:p>
    <w:p w14:paraId="45FBDA0C" w14:textId="2E74A614" w:rsidR="00A16785" w:rsidRDefault="006B5CB7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En prueba de conformidad se firman ……….  (...) ejemplares de un mismo tenor y a un solo efecto en la Ciudad de </w:t>
      </w:r>
      <w:r w:rsidR="00ED1331">
        <w:rPr>
          <w:rFonts w:ascii="Times New Roman" w:eastAsia="Times New Roman" w:hAnsi="Times New Roman" w:cs="Times New Roman"/>
          <w:i/>
          <w:sz w:val="24"/>
          <w:szCs w:val="24"/>
        </w:rPr>
        <w:t>Corrientes,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a los ......... 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ías del mes de ……............... del año 202...       </w:t>
      </w:r>
    </w:p>
    <w:p w14:paraId="69E8D3B4" w14:textId="77777777" w:rsidR="00A16785" w:rsidRDefault="00A16785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0E8CF7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Firma Contraparte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Rector/a- Decana/o Facultad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D429AC6" w14:textId="77777777" w:rsidR="00A16785" w:rsidRDefault="006B5CB7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DNI: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UNNE-</w:t>
      </w:r>
    </w:p>
    <w:p w14:paraId="5F387CDD" w14:textId="77777777" w:rsidR="00A16785" w:rsidRDefault="006B5CB7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 de la Resolución N° … CS.</w:t>
      </w:r>
    </w:p>
    <w:p w14:paraId="36588764" w14:textId="2B9A7B63" w:rsidR="00A16785" w:rsidRDefault="00A16785">
      <w:pPr>
        <w:tabs>
          <w:tab w:val="left" w:pos="0"/>
          <w:tab w:val="left" w:pos="12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16785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828E" w14:textId="77777777" w:rsidR="006B5CB7" w:rsidRDefault="006B5CB7">
      <w:pPr>
        <w:spacing w:line="240" w:lineRule="auto"/>
      </w:pPr>
      <w:r>
        <w:separator/>
      </w:r>
    </w:p>
  </w:endnote>
  <w:endnote w:type="continuationSeparator" w:id="0">
    <w:p w14:paraId="4550AE74" w14:textId="77777777" w:rsidR="006B5CB7" w:rsidRDefault="006B5C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yon Script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349A" w14:textId="77777777" w:rsidR="006B5CB7" w:rsidRDefault="006B5CB7">
      <w:pPr>
        <w:spacing w:line="240" w:lineRule="auto"/>
      </w:pPr>
      <w:r>
        <w:separator/>
      </w:r>
    </w:p>
  </w:footnote>
  <w:footnote w:type="continuationSeparator" w:id="0">
    <w:p w14:paraId="3F4ED876" w14:textId="77777777" w:rsidR="006B5CB7" w:rsidRDefault="006B5C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6734" w14:textId="77777777" w:rsidR="00A16785" w:rsidRDefault="006B5CB7">
    <w:pPr>
      <w:tabs>
        <w:tab w:val="center" w:pos="4419"/>
        <w:tab w:val="right" w:pos="8838"/>
        <w:tab w:val="center" w:pos="1985"/>
      </w:tabs>
      <w:spacing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2ABF3A49" wp14:editId="052BD3D2">
          <wp:simplePos x="0" y="0"/>
          <wp:positionH relativeFrom="column">
            <wp:posOffset>781050</wp:posOffset>
          </wp:positionH>
          <wp:positionV relativeFrom="paragraph">
            <wp:posOffset>-295274</wp:posOffset>
          </wp:positionV>
          <wp:extent cx="430530" cy="527685"/>
          <wp:effectExtent l="0" t="0" r="0" b="0"/>
          <wp:wrapNone/>
          <wp:docPr id="2" name="image2.png" descr="Descripción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530" cy="5276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7D69D5D5" wp14:editId="603D5592">
          <wp:simplePos x="0" y="0"/>
          <wp:positionH relativeFrom="column">
            <wp:posOffset>4295775</wp:posOffset>
          </wp:positionH>
          <wp:positionV relativeFrom="paragraph">
            <wp:posOffset>-457199</wp:posOffset>
          </wp:positionV>
          <wp:extent cx="2424113" cy="1699514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5260"/>
                  <a:stretch>
                    <a:fillRect/>
                  </a:stretch>
                </pic:blipFill>
                <pic:spPr>
                  <a:xfrm>
                    <a:off x="0" y="0"/>
                    <a:ext cx="2424113" cy="1699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201102E" w14:textId="77777777" w:rsidR="00A16785" w:rsidRDefault="006B5CB7">
    <w:pPr>
      <w:tabs>
        <w:tab w:val="center" w:pos="4419"/>
        <w:tab w:val="right" w:pos="8838"/>
        <w:tab w:val="center" w:pos="1985"/>
      </w:tabs>
      <w:spacing w:line="240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</w:t>
    </w:r>
  </w:p>
  <w:p w14:paraId="3DD689D4" w14:textId="77777777" w:rsidR="00A16785" w:rsidRDefault="006B5CB7">
    <w:pPr>
      <w:tabs>
        <w:tab w:val="center" w:pos="4419"/>
        <w:tab w:val="right" w:pos="8838"/>
        <w:tab w:val="center" w:pos="1985"/>
      </w:tabs>
      <w:spacing w:line="240" w:lineRule="auto"/>
      <w:rPr>
        <w:rFonts w:ascii="Pinyon Script" w:eastAsia="Pinyon Script" w:hAnsi="Pinyon Script" w:cs="Pinyon Script"/>
        <w:sz w:val="28"/>
        <w:szCs w:val="28"/>
      </w:rPr>
    </w:pPr>
    <w:r>
      <w:rPr>
        <w:rFonts w:ascii="Pinyon Script" w:eastAsia="Pinyon Script" w:hAnsi="Pinyon Script" w:cs="Pinyon Script"/>
        <w:sz w:val="28"/>
        <w:szCs w:val="28"/>
      </w:rPr>
      <w:t>Universidad Nacional del Nordeste</w:t>
    </w:r>
  </w:p>
  <w:p w14:paraId="6A72710A" w14:textId="77777777" w:rsidR="00A16785" w:rsidRDefault="006B5CB7">
    <w:pPr>
      <w:tabs>
        <w:tab w:val="center" w:pos="4419"/>
        <w:tab w:val="right" w:pos="8838"/>
        <w:tab w:val="center" w:pos="1985"/>
      </w:tabs>
      <w:spacing w:line="240" w:lineRule="auto"/>
      <w:rPr>
        <w:rFonts w:ascii="Pinyon Script" w:eastAsia="Pinyon Script" w:hAnsi="Pinyon Script" w:cs="Pinyon Script"/>
        <w:sz w:val="28"/>
        <w:szCs w:val="28"/>
      </w:rPr>
    </w:pPr>
    <w:r>
      <w:rPr>
        <w:rFonts w:ascii="Pinyon Script" w:eastAsia="Pinyon Script" w:hAnsi="Pinyon Script" w:cs="Pinyon Script"/>
        <w:sz w:val="28"/>
        <w:szCs w:val="28"/>
      </w:rPr>
      <w:t>Rectorado</w:t>
    </w:r>
  </w:p>
  <w:p w14:paraId="43678378" w14:textId="77777777" w:rsidR="00A16785" w:rsidRDefault="006B5CB7">
    <w:pPr>
      <w:tabs>
        <w:tab w:val="center" w:pos="4419"/>
        <w:tab w:val="right" w:pos="8838"/>
        <w:tab w:val="center" w:pos="1985"/>
      </w:tabs>
      <w:spacing w:line="240" w:lineRule="auto"/>
      <w:rPr>
        <w:rFonts w:ascii="Pinyon Script" w:eastAsia="Pinyon Script" w:hAnsi="Pinyon Script" w:cs="Pinyon Script"/>
        <w:sz w:val="28"/>
        <w:szCs w:val="28"/>
      </w:rPr>
    </w:pPr>
    <w:r>
      <w:rPr>
        <w:rFonts w:ascii="Pinyon Script" w:eastAsia="Pinyon Script" w:hAnsi="Pinyon Script" w:cs="Pinyon Script"/>
        <w:sz w:val="28"/>
        <w:szCs w:val="28"/>
      </w:rPr>
      <w:t>Secretaria General Legal y Técnica</w:t>
    </w:r>
  </w:p>
  <w:p w14:paraId="752B6F94" w14:textId="77777777" w:rsidR="00A16785" w:rsidRDefault="00A16785">
    <w:pPr>
      <w:tabs>
        <w:tab w:val="center" w:pos="4419"/>
        <w:tab w:val="right" w:pos="8838"/>
        <w:tab w:val="center" w:pos="1985"/>
      </w:tabs>
      <w:spacing w:line="240" w:lineRule="auto"/>
      <w:rPr>
        <w:rFonts w:ascii="Times New Roman" w:eastAsia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F79"/>
    <w:multiLevelType w:val="multilevel"/>
    <w:tmpl w:val="ADF2B1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504F34"/>
    <w:multiLevelType w:val="multilevel"/>
    <w:tmpl w:val="6E2E6C5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771D56B0"/>
    <w:multiLevelType w:val="multilevel"/>
    <w:tmpl w:val="A7E0CF1A"/>
    <w:lvl w:ilvl="0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BE0D6A"/>
    <w:multiLevelType w:val="multilevel"/>
    <w:tmpl w:val="97505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785"/>
    <w:rsid w:val="006B5CB7"/>
    <w:rsid w:val="00A16785"/>
    <w:rsid w:val="00E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319C"/>
  <w15:docId w15:val="{4AACD438-1CFD-4249-9867-C17ABA9C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1554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2024-09-09T14:06:00Z</dcterms:created>
  <dcterms:modified xsi:type="dcterms:W3CDTF">2024-09-09T14:06:00Z</dcterms:modified>
</cp:coreProperties>
</file>